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4CF5" w:rsidRDefault="00D24CF5" w:rsidP="00D24CF5">
      <w:pPr>
        <w:pStyle w:val="a3"/>
        <w:ind w:left="0"/>
        <w:rPr>
          <w:sz w:val="28"/>
          <w:szCs w:val="28"/>
        </w:rPr>
      </w:pPr>
      <w:r>
        <w:rPr>
          <w:sz w:val="28"/>
          <w:szCs w:val="28"/>
        </w:rPr>
        <w:t xml:space="preserve">3. УСТРОЙСТВО ПОМЕЩЕНИЙ ДЛЯ ОБЩЕСТВЕННОГО ОБСЛУЖИВАНИЯ И ТЕХНИЧЕСКОГО НАЗНАЧЕНИЯ В МНОГОЭТАЖНЫХ ЖИЛЫХ ДОМАХ </w:t>
      </w:r>
    </w:p>
    <w:p w:rsidR="00D24CF5" w:rsidRDefault="00D24CF5" w:rsidP="00D24CF5">
      <w:pPr>
        <w:pStyle w:val="a3"/>
        <w:ind w:left="0"/>
      </w:pPr>
    </w:p>
    <w:p w:rsidR="00D24CF5" w:rsidRDefault="00D24CF5" w:rsidP="00D24CF5">
      <w:pPr>
        <w:pStyle w:val="a3"/>
        <w:ind w:left="0"/>
      </w:pPr>
      <w:r>
        <w:t>Современные многоэтажные жилые дома имеют в своем составе помещения, предназначенные для общественного обслуживания. Они могут быть рассчитаны на обслуживание только жильцов данного дома (закрытое обслуживание) или являться частью системы общественных учреждений, предназначенных для обслуживания города (открытое обслуживание).</w:t>
      </w:r>
    </w:p>
    <w:p w:rsidR="00D24CF5" w:rsidRDefault="00D24CF5" w:rsidP="00D24CF5">
      <w:pPr>
        <w:pStyle w:val="a3"/>
        <w:ind w:left="0"/>
      </w:pPr>
      <w:r>
        <w:t xml:space="preserve">        В общем виде жилое образование, в состав которого кроме жилых ячеек включены объекты или элементы общественного (бытового) обслуживания можно назвать жилым комплексом, как более сложную по отношению к жилому зданию единицу. </w:t>
      </w:r>
    </w:p>
    <w:p w:rsidR="00D24CF5" w:rsidRDefault="00D24CF5" w:rsidP="00D24CF5">
      <w:pPr>
        <w:pStyle w:val="a3"/>
        <w:ind w:left="0"/>
      </w:pPr>
    </w:p>
    <w:p w:rsidR="00D24CF5" w:rsidRDefault="00D24CF5" w:rsidP="00D24CF5">
      <w:pPr>
        <w:pStyle w:val="a3"/>
        <w:ind w:left="0"/>
        <w:rPr>
          <w:b/>
        </w:rPr>
      </w:pPr>
      <w:r>
        <w:rPr>
          <w:b/>
        </w:rPr>
        <w:t xml:space="preserve">3.1. ОБЩЕСТВЕННО - ДЕЛОВАЯ ГРУППА В МНОГОЭТАЖНЫХ ЖИЛЫХ ДОМАХ </w:t>
      </w:r>
    </w:p>
    <w:p w:rsidR="00D24CF5" w:rsidRDefault="00D24CF5" w:rsidP="00D24CF5">
      <w:pPr>
        <w:pStyle w:val="a3"/>
        <w:ind w:left="0"/>
      </w:pPr>
    </w:p>
    <w:p w:rsidR="00D24CF5" w:rsidRDefault="00D24CF5" w:rsidP="00D24CF5">
      <w:pPr>
        <w:pStyle w:val="a3"/>
        <w:ind w:left="0"/>
      </w:pPr>
      <w:r>
        <w:t xml:space="preserve">       Помещения предприятий бытового обслуживания подразделяются на четыре основные функциональные группы:</w:t>
      </w:r>
    </w:p>
    <w:p w:rsidR="00D24CF5" w:rsidRDefault="00D24CF5" w:rsidP="00D24CF5">
      <w:pPr>
        <w:pStyle w:val="a3"/>
        <w:ind w:left="0"/>
      </w:pPr>
      <w:r>
        <w:t xml:space="preserve">        </w:t>
      </w:r>
      <w:proofErr w:type="gramStart"/>
      <w:r>
        <w:t>помещения</w:t>
      </w:r>
      <w:proofErr w:type="gramEnd"/>
      <w:r>
        <w:t xml:space="preserve"> (салоны) для посетителей; </w:t>
      </w:r>
    </w:p>
    <w:p w:rsidR="00D24CF5" w:rsidRDefault="00D24CF5" w:rsidP="00D24CF5">
      <w:pPr>
        <w:pStyle w:val="a3"/>
        <w:ind w:left="0"/>
      </w:pPr>
      <w:r>
        <w:t xml:space="preserve">       </w:t>
      </w:r>
      <w:proofErr w:type="gramStart"/>
      <w:r>
        <w:t>производственные</w:t>
      </w:r>
      <w:proofErr w:type="gramEnd"/>
      <w:r>
        <w:t xml:space="preserve"> помещения;</w:t>
      </w:r>
    </w:p>
    <w:p w:rsidR="00D24CF5" w:rsidRDefault="00D24CF5" w:rsidP="00D24CF5">
      <w:pPr>
        <w:pStyle w:val="a3"/>
        <w:ind w:left="0"/>
      </w:pPr>
      <w:r>
        <w:t xml:space="preserve">        </w:t>
      </w:r>
      <w:proofErr w:type="gramStart"/>
      <w:r>
        <w:t>складские</w:t>
      </w:r>
      <w:proofErr w:type="gramEnd"/>
      <w:r>
        <w:t xml:space="preserve"> помещения; </w:t>
      </w:r>
    </w:p>
    <w:p w:rsidR="00D24CF5" w:rsidRDefault="00D24CF5" w:rsidP="00D24CF5">
      <w:pPr>
        <w:pStyle w:val="a3"/>
        <w:ind w:left="0"/>
      </w:pPr>
    </w:p>
    <w:p w:rsidR="00D24CF5" w:rsidRDefault="00D24CF5" w:rsidP="00D24CF5">
      <w:pPr>
        <w:pStyle w:val="a3"/>
        <w:ind w:left="0"/>
      </w:pPr>
      <w:r>
        <w:t xml:space="preserve">      В жилых зданиях следует размещать предприятия с простой организацией технологических процессов и условий эксплуатации, которые по своим характеристикам не ухудшают комфорт проживания населения, не являются пожароопасными, а также источниками шумов, запахов и пр.</w:t>
      </w:r>
    </w:p>
    <w:p w:rsidR="00D24CF5" w:rsidRDefault="00D24CF5" w:rsidP="00D24CF5">
      <w:pPr>
        <w:pStyle w:val="a3"/>
        <w:ind w:left="0"/>
      </w:pPr>
      <w:r>
        <w:t xml:space="preserve">         Типологические группы и рекомендуемая номенклатура встроенных в многоквартирные жилые дома предприятий и учреждений общественного назначения даны в СП 31-107-2004. 23 Входы для посетителей во встроенные и встроено-пристроенные помещения общественного обслуживания необходимо организовывать со стороны магистралей, а во внутриквартальных домах — со стороны, противоположной входам в жилые дома, или через отдельные входы, изолированные от входов в подъезды. Учреждения общественного назначения, предназначенных для обслуживания населения доступные, в соответствии с заданием на проектирование, для инвалидов и других маломобильных групп посетителей (зрителей, покупателей, учащихся и т.д.), должны соответствовать требованиям СНиП 35-01-2001. Входная площадка перед входом в жилое здание должна быть оборудована навесом и водоотводом.</w:t>
      </w:r>
    </w:p>
    <w:p w:rsidR="00D24CF5" w:rsidRDefault="00D24CF5" w:rsidP="00D24CF5">
      <w:pPr>
        <w:pStyle w:val="a3"/>
        <w:ind w:left="0"/>
      </w:pPr>
      <w:r>
        <w:t xml:space="preserve">                 При общей площади встроенных (встроено-пристроенных) предприятий бытового обслуживания не более 300 м 2 входы для посетителей могут быть совмещены с входом для персонала. При общей площади встроенных (встроено-пристроенных) предприятий до 150 м </w:t>
      </w:r>
      <w:proofErr w:type="gramStart"/>
      <w:r>
        <w:t>2 ,</w:t>
      </w:r>
      <w:proofErr w:type="gramEnd"/>
      <w:r>
        <w:t xml:space="preserve"> где по условиям технологии не требуется специальных загрузочных помещений, загрузка может совмещаться с входами в предприятие.</w:t>
      </w:r>
    </w:p>
    <w:p w:rsidR="00D24CF5" w:rsidRDefault="00D24CF5" w:rsidP="00D24CF5">
      <w:pPr>
        <w:pStyle w:val="a3"/>
        <w:ind w:left="0"/>
      </w:pPr>
    </w:p>
    <w:p w:rsidR="00D24CF5" w:rsidRDefault="00D24CF5" w:rsidP="00D24CF5">
      <w:pPr>
        <w:pStyle w:val="a3"/>
        <w:ind w:left="0"/>
      </w:pPr>
      <w:r>
        <w:lastRenderedPageBreak/>
        <w:t xml:space="preserve"> [СНиП 31-01-2003. п.4.10.].       </w:t>
      </w:r>
      <w:proofErr w:type="gramStart"/>
      <w:r>
        <w:t>служебно</w:t>
      </w:r>
      <w:proofErr w:type="gramEnd"/>
      <w:r>
        <w:t xml:space="preserve">-бытовые помещения. </w:t>
      </w:r>
      <w:r>
        <w:rPr>
          <w:noProof/>
          <w:lang w:eastAsia="ru-RU"/>
        </w:rPr>
        <w:drawing>
          <wp:inline distT="0" distB="0" distL="0" distR="0" wp14:anchorId="25E267F9" wp14:editId="2212B0DC">
            <wp:extent cx="5086350" cy="5962650"/>
            <wp:effectExtent l="0" t="0" r="0" b="0"/>
            <wp:docPr id="1"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4">
                      <a:extLst>
                        <a:ext uri="{28A0092B-C50C-407E-A947-70E740481C1C}">
                          <a14:useLocalDpi xmlns:a14="http://schemas.microsoft.com/office/drawing/2010/main" val="0"/>
                        </a:ext>
                      </a:extLst>
                    </a:blip>
                    <a:srcRect l="34863" t="25365" r="37740" b="17451"/>
                    <a:stretch>
                      <a:fillRect/>
                    </a:stretch>
                  </pic:blipFill>
                  <pic:spPr bwMode="auto">
                    <a:xfrm>
                      <a:off x="0" y="0"/>
                      <a:ext cx="5086350" cy="5962650"/>
                    </a:xfrm>
                    <a:prstGeom prst="rect">
                      <a:avLst/>
                    </a:prstGeom>
                    <a:noFill/>
                    <a:ln>
                      <a:noFill/>
                    </a:ln>
                  </pic:spPr>
                </pic:pic>
              </a:graphicData>
            </a:graphic>
          </wp:inline>
        </w:drawing>
      </w:r>
    </w:p>
    <w:p w:rsidR="00D24CF5" w:rsidRDefault="00D24CF5" w:rsidP="00D24CF5">
      <w:pPr>
        <w:pStyle w:val="a3"/>
        <w:ind w:left="0"/>
      </w:pPr>
    </w:p>
    <w:p w:rsidR="00D24CF5" w:rsidRDefault="00D24CF5" w:rsidP="00D24CF5">
      <w:pPr>
        <w:pStyle w:val="a3"/>
        <w:ind w:left="0"/>
      </w:pPr>
    </w:p>
    <w:p w:rsidR="00D24CF5" w:rsidRDefault="00D24CF5" w:rsidP="00D24CF5">
      <w:pPr>
        <w:pStyle w:val="a3"/>
        <w:ind w:left="0"/>
      </w:pPr>
      <w:r>
        <w:t xml:space="preserve">Рис. 17. Энергосберегающие объемно-планировочные решения жилых зданий </w:t>
      </w:r>
    </w:p>
    <w:p w:rsidR="00D24CF5" w:rsidRDefault="00D24CF5" w:rsidP="00D24CF5">
      <w:pPr>
        <w:pStyle w:val="a3"/>
        <w:ind w:left="0"/>
      </w:pPr>
    </w:p>
    <w:p w:rsidR="00D24CF5" w:rsidRDefault="00D24CF5" w:rsidP="00D24CF5">
      <w:pPr>
        <w:pStyle w:val="a3"/>
        <w:ind w:left="0"/>
      </w:pPr>
    </w:p>
    <w:p w:rsidR="00D24CF5" w:rsidRDefault="00D24CF5" w:rsidP="00D24CF5">
      <w:pPr>
        <w:pStyle w:val="a3"/>
        <w:ind w:left="0"/>
      </w:pPr>
      <w:r>
        <w:t xml:space="preserve">        Допускается устройство одного эвакуационного выхода из помещений предприятия бытового обслуживания, расположенного в первом или цокольном этаже, при общей площади более 300 м 2 и числе работающих не более 15 человек.</w:t>
      </w:r>
    </w:p>
    <w:p w:rsidR="00D24CF5" w:rsidRDefault="00D24CF5" w:rsidP="00D24CF5">
      <w:pPr>
        <w:pStyle w:val="a3"/>
        <w:ind w:left="0"/>
      </w:pPr>
      <w:r>
        <w:t xml:space="preserve">        Современные многоэтажные жилые дома имеют в своем составе помещения, предназначенные для общественного обслуживания. Они могут быть рассчитаны на обслуживание только жильцов данного дома </w:t>
      </w:r>
      <w:r>
        <w:rPr>
          <w:b/>
        </w:rPr>
        <w:t>(закрытое обслуживание</w:t>
      </w:r>
      <w:r>
        <w:t>) или являться частью системы общественных учреждений, предназначенных для обслуживания города (открытое обслуживание).</w:t>
      </w:r>
    </w:p>
    <w:p w:rsidR="00D24CF5" w:rsidRDefault="00D24CF5" w:rsidP="00D24CF5">
      <w:pPr>
        <w:pStyle w:val="a3"/>
        <w:ind w:left="0"/>
      </w:pPr>
      <w:r>
        <w:t xml:space="preserve">        В общем виде жилое образование, в состав которого кроме жилых ячеек включены объекты или элементы общественного (бытового) обслуживания можно назвать жилым комплексом, как более сложную по отношению к жилому зданию единицу. По изложенной выше методике определяется количественный и качественный состав учреждений общественно-деловой группы </w:t>
      </w:r>
      <w:r>
        <w:lastRenderedPageBreak/>
        <w:t xml:space="preserve">жилого дома. Палитра ее элементов чрезвычайно разнообразна. Именно это обстоятельство, составляет основную сложность при проектировании общественно - деловой части жилого дома, так как, существуя как единое целое, все объекты должны быть максимально обособлены. Это условие вызывает целый ряд нормативных ограничений, которые необходимо учитывать при проектировании жилого дома с обслуживанием. В общественной и деловой зоне комплекса предусматривают независимые входы в каждое помещение (магазин, кафе, ресторан, библиотека, офис и т.д.). Входы должны располагаться в зоне пешеходного движения посетителей комплекса на уровне земли, или с уровней пешеходной платформы. </w:t>
      </w:r>
    </w:p>
    <w:p w:rsidR="00D24CF5" w:rsidRDefault="00D24CF5" w:rsidP="00D24CF5">
      <w:pPr>
        <w:pStyle w:val="a3"/>
        <w:ind w:left="0"/>
      </w:pPr>
      <w:r>
        <w:t xml:space="preserve">       Состав общественных учреждений, расположенных в </w:t>
      </w:r>
      <w:proofErr w:type="spellStart"/>
      <w:r>
        <w:t>стилобатной</w:t>
      </w:r>
      <w:proofErr w:type="spellEnd"/>
      <w:r>
        <w:t xml:space="preserve"> части, регламентируется лишь заданием на проектирование. При совмещении общественной группы непосредственно с жилыми зданиями существуют ограничения. Они распространяются на те учреждения, режим или условия работы которых могут помешать нормальной жизни проживающих в доме (шум в ночное время, запахи, химическая или бактериальная вредность и т.д.). Жилые здания могут быть непосредственно совмещены с детскими учреждениями, учреждениями социального обеспечения, досуговыми учреждениями с режимом функционирования до 23 часов, физкультурно-оздоровительными объектами небольшой вместимости и т.п.</w:t>
      </w:r>
    </w:p>
    <w:p w:rsidR="00D24CF5" w:rsidRDefault="00D24CF5" w:rsidP="00D24CF5">
      <w:pPr>
        <w:pStyle w:val="a3"/>
        <w:ind w:left="0"/>
      </w:pPr>
      <w:r>
        <w:t xml:space="preserve">        В первом, втором и цокольном этажах жилых зданий допускается размещать помещения для магазинов розничной торговли, общественного питания, бытового обслуживания, отделений связи общей площадью не более 700 м </w:t>
      </w:r>
      <w:proofErr w:type="gramStart"/>
      <w:r>
        <w:t>2 .</w:t>
      </w:r>
      <w:proofErr w:type="gramEnd"/>
    </w:p>
    <w:p w:rsidR="00D24CF5" w:rsidRDefault="00D24CF5" w:rsidP="00D24CF5">
      <w:pPr>
        <w:pStyle w:val="a3"/>
        <w:ind w:left="0"/>
      </w:pPr>
      <w:r>
        <w:t xml:space="preserve">        Там же можно размещать помещения сбербанков, магазинов и киосков печати, женских консультаций, раздаточных пунктов молочных кухонь, юридических консультаций и нотариальных контор, загсов, филиалов библиотек, выставочных залов, контор жилищно-эксплуатационных организаций. Для </w:t>
      </w:r>
      <w:proofErr w:type="spellStart"/>
      <w:r>
        <w:t>физкультурнооздоровительных</w:t>
      </w:r>
      <w:proofErr w:type="spellEnd"/>
      <w:r>
        <w:t xml:space="preserve"> занятий помещения должны быть общей площадью до 150 м 2 </w:t>
      </w:r>
    </w:p>
    <w:p w:rsidR="00D24CF5" w:rsidRDefault="00D24CF5" w:rsidP="00D24CF5">
      <w:pPr>
        <w:pStyle w:val="a3"/>
        <w:ind w:left="0"/>
      </w:pPr>
      <w:r>
        <w:t xml:space="preserve">       . Можно располагать помещения для культурно-массовой работы с населением и помещения для групп кратковременного пребывания детей дошкольного возраста на нижних этажах жилого дома 24 (кроме цокольного этажа), за исключением: предприятий общественного питания с числом мест более 50 (кроме общежитий) и домовых кухонь производительностью более 500 обедов в день; магазинов торговой площадью более 1000 м </w:t>
      </w:r>
      <w:proofErr w:type="gramStart"/>
      <w:r>
        <w:t>2 ;</w:t>
      </w:r>
      <w:proofErr w:type="gramEnd"/>
    </w:p>
    <w:p w:rsidR="00D24CF5" w:rsidRDefault="00D24CF5" w:rsidP="00D24CF5">
      <w:pPr>
        <w:pStyle w:val="a3"/>
        <w:ind w:left="0"/>
      </w:pPr>
      <w:r>
        <w:t xml:space="preserve">          </w:t>
      </w:r>
      <w:proofErr w:type="gramStart"/>
      <w:r>
        <w:t>специализированных</w:t>
      </w:r>
      <w:proofErr w:type="gramEnd"/>
      <w:r>
        <w:t xml:space="preserve"> магазинов, строительных и других товаров, эксплуатация которых может привести к загрязнению территории и воздуха жилой застройки, магазинов с наличием в них взрывопожароопасных веществ и материалов, специализированных рыбных и овощных магазинов; предприятий бытового обслуживания, в которых применяются легковоспламеняющиеся вещества (за исключением парикмахерских, мастерских по ремонту часов нормируемой площадью до 300 м 2 );</w:t>
      </w:r>
    </w:p>
    <w:p w:rsidR="00D24CF5" w:rsidRDefault="00D24CF5" w:rsidP="00D24CF5">
      <w:pPr>
        <w:pStyle w:val="a3"/>
        <w:ind w:left="0"/>
      </w:pPr>
      <w:r>
        <w:t xml:space="preserve">         </w:t>
      </w:r>
      <w:proofErr w:type="gramStart"/>
      <w:r>
        <w:t>мастерских</w:t>
      </w:r>
      <w:proofErr w:type="gramEnd"/>
      <w:r>
        <w:t xml:space="preserve"> ремонта бытовых машин и приборов, ремонта обуви нормируемой площадью свыше 100 м 2 ; бань, саун, прачечных и химчисток (кроме приёмных пунктов и прачечных самообслуживания производительностью до 75 кг белья в смену); автоматических телефонных станций, предназначенных для телефонизации жилых зданий общей площадью более 100 м 2 :</w:t>
      </w:r>
    </w:p>
    <w:p w:rsidR="00D24CF5" w:rsidRDefault="00D24CF5" w:rsidP="00D24CF5">
      <w:pPr>
        <w:pStyle w:val="a3"/>
        <w:ind w:left="0"/>
      </w:pPr>
      <w:r>
        <w:t xml:space="preserve">          </w:t>
      </w:r>
      <w:proofErr w:type="gramStart"/>
      <w:r>
        <w:t>общественных</w:t>
      </w:r>
      <w:proofErr w:type="gramEnd"/>
      <w:r>
        <w:t xml:space="preserve"> уборных; </w:t>
      </w:r>
    </w:p>
    <w:p w:rsidR="00D24CF5" w:rsidRDefault="00D24CF5" w:rsidP="00D24CF5">
      <w:pPr>
        <w:pStyle w:val="a3"/>
        <w:ind w:left="0"/>
      </w:pPr>
      <w:r>
        <w:t xml:space="preserve">         </w:t>
      </w:r>
      <w:proofErr w:type="gramStart"/>
      <w:r>
        <w:t>похоронных</w:t>
      </w:r>
      <w:proofErr w:type="gramEnd"/>
      <w:r>
        <w:t xml:space="preserve"> бюро.</w:t>
      </w:r>
    </w:p>
    <w:p w:rsidR="00D24CF5" w:rsidRDefault="00D24CF5" w:rsidP="00D24CF5">
      <w:pPr>
        <w:pStyle w:val="a3"/>
        <w:ind w:left="0"/>
      </w:pPr>
      <w:r>
        <w:t xml:space="preserve">        На верхнем этаже допускается размещение творческих мастерских художников и архитекторов, при этом сообщение этажа с лестничной клеткой следует предусматривать через тамбур. В надстраиваемом мансардном этаже зданий 2 степени огнестойкости общей высотой не более 28 м допускается размещать помещения конторского типа по согласованию с местными органами власти с учётом выполнения требований. </w:t>
      </w:r>
    </w:p>
    <w:p w:rsidR="00D24CF5" w:rsidRDefault="00D24CF5" w:rsidP="00D24CF5">
      <w:pPr>
        <w:pStyle w:val="a3"/>
        <w:ind w:left="0"/>
      </w:pPr>
      <w:r>
        <w:t xml:space="preserve">       Деловые учреждения в жилом доме могут располагаться как в </w:t>
      </w:r>
      <w:proofErr w:type="spellStart"/>
      <w:r>
        <w:t>стилобатной</w:t>
      </w:r>
      <w:proofErr w:type="spellEnd"/>
      <w:r>
        <w:t xml:space="preserve"> части, так и совмещаться с жилыми зданиями. Входные вестибюли офисов изолируются от других входов. Предприятия общественного питания должны иметь подъезд к служебным помещениям (для </w:t>
      </w:r>
      <w:r>
        <w:lastRenderedPageBreak/>
        <w:t xml:space="preserve">загрузки продуктов и выгрузки отходов), который располагается либо на уровне земли, либо через тоннель в </w:t>
      </w:r>
      <w:proofErr w:type="spellStart"/>
      <w:r>
        <w:t>стилобатной</w:t>
      </w:r>
      <w:proofErr w:type="spellEnd"/>
      <w:r>
        <w:t xml:space="preserve"> или подземной части многофункционального жилого дома.</w:t>
      </w:r>
    </w:p>
    <w:p w:rsidR="00D24CF5" w:rsidRDefault="00D24CF5" w:rsidP="00D24CF5">
      <w:pPr>
        <w:pStyle w:val="a3"/>
        <w:ind w:left="0"/>
      </w:pPr>
      <w:r>
        <w:t xml:space="preserve">        Магазины должны иметь складские зоны, к которым можно легко подъехать. Если учреждение общественного назначения встроено в жилой дом, то загрузку осуществляют с торцов зданий, не имеющих окон, из подземных туннелей или со стороны магистралей, при наличии специальных загрузочных помещений (допускается не проектировать загрузочные помещения при площади учреждений общественного назначения до 150 м </w:t>
      </w:r>
      <w:proofErr w:type="gramStart"/>
      <w:r>
        <w:t>2 )</w:t>
      </w:r>
      <w:proofErr w:type="gramEnd"/>
      <w:r>
        <w:t>.</w:t>
      </w:r>
    </w:p>
    <w:p w:rsidR="00D24CF5" w:rsidRDefault="00D24CF5" w:rsidP="00D24CF5">
      <w:pPr>
        <w:pStyle w:val="a3"/>
        <w:ind w:left="0"/>
      </w:pPr>
      <w:r>
        <w:t xml:space="preserve">         Каждой функциональной группе жилом доме с обслуживанием, соответствует расчётное количество мест в подземной или наземной стоянке. Въезды и выезды в гаражи или загрузочные тоннели должны располагаться не ближе 15 метров от фасадов зданий.</w:t>
      </w:r>
    </w:p>
    <w:p w:rsidR="00D24CF5" w:rsidRDefault="00D24CF5" w:rsidP="00D24CF5">
      <w:pPr>
        <w:pStyle w:val="a3"/>
        <w:ind w:left="0"/>
      </w:pPr>
      <w:r>
        <w:t xml:space="preserve">        В отдельных случаях состав рассматриваемых помещений может быть больше, если проектируется жилой дом с закрытым «приближенным» обслуживанием, рассчитанным на самообслуживание. Различные виды обслуживания, имеющие функции городского, — торговые, — культурно-бытовые (</w:t>
      </w:r>
      <w:r>
        <w:rPr>
          <w:b/>
        </w:rPr>
        <w:t>открытое обслуживание</w:t>
      </w:r>
      <w:r>
        <w:t xml:space="preserve">) чаще всего располагаются в первых этажах жилых домов. </w:t>
      </w:r>
    </w:p>
    <w:p w:rsidR="00D24CF5" w:rsidRDefault="00D24CF5" w:rsidP="00D24CF5">
      <w:pPr>
        <w:pStyle w:val="a3"/>
        <w:ind w:left="0"/>
      </w:pPr>
      <w:r>
        <w:t xml:space="preserve">       В зависимости от функционального назначения и размера учреждений, находящихся в первых этажах жилых домов, принимается их планировка и конструктивная система. Можно назначать несколько схем расположения основных помещений учреждений обслуживания, которые наиболее часто осуществляются в первых этажах жилых домов.</w:t>
      </w:r>
    </w:p>
    <w:p w:rsidR="00D24CF5" w:rsidRDefault="00D24CF5" w:rsidP="00D24CF5">
      <w:pPr>
        <w:pStyle w:val="a3"/>
        <w:ind w:left="0"/>
      </w:pPr>
      <w:r>
        <w:t xml:space="preserve">        Обслуживающие помещения обычно занимают один или два этажа по высоте, а в плане для них используется либо пространство, находящееся под домом (встроенное помещение), 25 либо присоединяется объем, пристроенный к фасаду жилого дома (пристроенное помещение). Небольшие магазины и учреждения бытового обслуживания, не требующие ни большой высоты помещений, ни больших площадей, размещают в конструктивной системе жилого дома сравнительно просто. Но в тех случаях, когда большие зальные помещения магазинов или ресторанов необходимо разместить под жилыми квартирами, должна быть изменена конструктивная система в пределах первых (одного или двух) этажей жилого дома.</w:t>
      </w:r>
    </w:p>
    <w:p w:rsidR="00D24CF5" w:rsidRDefault="00D24CF5" w:rsidP="00D24CF5">
      <w:pPr>
        <w:pStyle w:val="a3"/>
        <w:ind w:left="0"/>
      </w:pPr>
      <w:r>
        <w:t xml:space="preserve">        Для решения первых этажей жилых домов, особенно на крупных транспортных магистралях, часто применяется второй вариант планировочной структуры, когда залы магазинов и предприятий питания располагаются в пристроенной части здания, а подсобные помещения в два этажа под жилым домом, где они легко вписываются в его ячеистую структуру. Положительно в этом приеме то, что жилой дом может быть отодвинут от красной линии, а наличие выступающего объема перед его фасадом служит преградой для распространения транспортного шума, хотя бы для нескольких нижних этажей. </w:t>
      </w:r>
    </w:p>
    <w:p w:rsidR="00D24CF5" w:rsidRDefault="00D24CF5" w:rsidP="00D24CF5">
      <w:pPr>
        <w:pStyle w:val="a3"/>
        <w:ind w:left="0"/>
      </w:pPr>
      <w:r>
        <w:t xml:space="preserve">        Размещение помещений обслуживания в первых этажах жилых домов, целесообразное с градостроительной, функциональной и экономической сторон, имеет, однако, и недостатки. Все подсобные помещения должны быть обращены в сторону двора жилого дома. Подвоз товаров и продуктов, загрузка их в склады, складирование тары и другие необходимые операции должны производиться с торцов жилых зданий, не имеющих окон, или из специальных помещений, загружаемых с улицы. Во избежание этих недостатков подъездные пути для транспорта устраивают под землей, а складское хозяйство в подвалах. Подъезд к ним должен быть устроен также с торцов дома. </w:t>
      </w:r>
    </w:p>
    <w:p w:rsidR="00D24CF5" w:rsidRDefault="00D24CF5" w:rsidP="00D24CF5">
      <w:pPr>
        <w:pStyle w:val="a3"/>
        <w:ind w:left="0"/>
      </w:pPr>
      <w:r>
        <w:t xml:space="preserve">       Высота встроенных и встроенно-пристроенных помещений, где размещаются помещения общественного обслуживания, должна быть от 3 до 3,6 м, от пола до пола вышележащего этажа.</w:t>
      </w:r>
    </w:p>
    <w:p w:rsidR="00D24CF5" w:rsidRDefault="00D24CF5" w:rsidP="00D24CF5">
      <w:pPr>
        <w:pStyle w:val="a3"/>
        <w:ind w:left="0"/>
      </w:pPr>
      <w:r>
        <w:t xml:space="preserve">        Ширину коридоров рекомендуется принимать: в группах производственных помещений и кладовых — не менее 1,5 м. В предприятиях, имеющих в своем составе мастерские по ремонту крупногабаритных бытовых машин и приборов, общей площадью 200 м 2 и более, а также в ателье по пошиву и ремонту одежды, головных уборов и трикотажных изделий общей площадью более 1000 м 2 коридоры должны быть не менее 1,8 м; в служебно-бытовых группах помещений — не менее 1,3 м.</w:t>
      </w:r>
    </w:p>
    <w:p w:rsidR="00D24CF5" w:rsidRDefault="00D24CF5" w:rsidP="00D24CF5">
      <w:pPr>
        <w:pStyle w:val="a3"/>
        <w:ind w:left="0"/>
        <w:jc w:val="center"/>
      </w:pPr>
    </w:p>
    <w:p w:rsidR="00D24CF5" w:rsidRDefault="00D24CF5" w:rsidP="00D24CF5">
      <w:pPr>
        <w:pStyle w:val="a3"/>
        <w:ind w:left="0"/>
        <w:jc w:val="center"/>
        <w:rPr>
          <w:b/>
        </w:rPr>
      </w:pPr>
      <w:r>
        <w:rPr>
          <w:b/>
        </w:rPr>
        <w:t>3.2. УСТРОЙСТВО ПОМЕЩЕНИЙ ТЕХНИЧЕСКОГО НАЗНАЧЕНИЯ В МНОГОФУНКЦИОНАЛЬНЫХ ЖИЛЫХ ДОМАХ</w:t>
      </w:r>
    </w:p>
    <w:p w:rsidR="00D24CF5" w:rsidRDefault="00D24CF5" w:rsidP="00D24CF5">
      <w:pPr>
        <w:pStyle w:val="a3"/>
        <w:ind w:left="0"/>
      </w:pPr>
      <w:r>
        <w:t xml:space="preserve">        Технические помещения жилого дома используют для инженерного оборудования и прокладки технических коммуникаций. Они могут быть расположены в нижней части жилого дома (техническое подполье), в верхней части (технический чердак) или на промежуточных этажах (при большой этажности жилого дома). Высота технических этажей назначается в каждом отдельном случае в зависимости от видов оборудования и коммуникаций с учетом их эксплуатации. Высота помещений в местах прохода обслуживающего персонала (в чистоте) до выступающих конструкций должна быть не менее 1,9 м.</w:t>
      </w:r>
    </w:p>
    <w:p w:rsidR="00D24CF5" w:rsidRDefault="00D24CF5" w:rsidP="00D24CF5">
      <w:pPr>
        <w:pStyle w:val="a3"/>
        <w:ind w:left="0"/>
      </w:pPr>
      <w:r>
        <w:t xml:space="preserve">        Чердаки могут быть теплыми и холодными. Теплый чердак не должен содержать инженерное оборудование, его ограждающие конструкции должны быть утеплены, а обогрев помещения должен происходить за счет теплого воздуха, удаляемого из квартир при помощи вытяжной вентиляции</w:t>
      </w:r>
    </w:p>
    <w:p w:rsidR="00D24CF5" w:rsidRDefault="00D24CF5" w:rsidP="00D24CF5">
      <w:pPr>
        <w:pStyle w:val="a3"/>
        <w:ind w:left="0"/>
      </w:pPr>
      <w:r>
        <w:t xml:space="preserve">       . Высота подвальных и цокольных помещений принимается не менее 1,9 м (до выступающих конструкций). В подвале можно располагать стоянки для индивидуальных машин и мотоциклов при высоте помещения не менее 2 м. </w:t>
      </w:r>
    </w:p>
    <w:p w:rsidR="00D24CF5" w:rsidRDefault="00D24CF5" w:rsidP="00D24CF5">
      <w:pPr>
        <w:pStyle w:val="a3"/>
        <w:ind w:left="0"/>
      </w:pPr>
    </w:p>
    <w:p w:rsidR="00D24CF5" w:rsidRDefault="00D24CF5" w:rsidP="00D24CF5">
      <w:pPr>
        <w:pStyle w:val="a3"/>
        <w:ind w:left="0"/>
        <w:jc w:val="center"/>
        <w:rPr>
          <w:b/>
        </w:rPr>
      </w:pPr>
      <w:r>
        <w:rPr>
          <w:b/>
        </w:rPr>
        <w:t>3.3 . ЖИЛАЯ ГРУППА МНОГОФУНКЦИОНАЛЬНОГО ЖИЛОГО ДОМА</w:t>
      </w:r>
    </w:p>
    <w:p w:rsidR="00D24CF5" w:rsidRDefault="00D24CF5" w:rsidP="00D24CF5">
      <w:pPr>
        <w:pStyle w:val="a3"/>
        <w:ind w:left="0"/>
      </w:pPr>
    </w:p>
    <w:p w:rsidR="00D24CF5" w:rsidRDefault="00D24CF5" w:rsidP="00D24CF5">
      <w:pPr>
        <w:pStyle w:val="a3"/>
        <w:ind w:left="0"/>
      </w:pPr>
      <w:r>
        <w:t xml:space="preserve">       Проектирование жилья в структуре интегрированного комплекса связано с трудностями, вызванными расположением жилища в экстремальной для него ситуации. В первую очередь это связано с помещением жилых зданий в неблагоприятные экологические условия - шум и вибрация от транспортных магистралей, шум от транзитных пешеходных потоков посетителей комплекса, </w:t>
      </w:r>
      <w:proofErr w:type="spellStart"/>
      <w:r>
        <w:t>затесненность</w:t>
      </w:r>
      <w:proofErr w:type="spellEnd"/>
      <w:r>
        <w:t xml:space="preserve"> территории, уменьшение площади озеленения и др. сложные условия требуют особых решений. Мировая архитектурная практика дает сегодня решения, в которых преодолеваются, негативные влияния окружающей среды на жилую часть МЖД.</w:t>
      </w:r>
    </w:p>
    <w:p w:rsidR="00D24CF5" w:rsidRDefault="00D24CF5" w:rsidP="00D24CF5">
      <w:pPr>
        <w:pStyle w:val="a3"/>
        <w:ind w:left="0"/>
      </w:pPr>
      <w:r>
        <w:t xml:space="preserve">       Так, например, дома, внесенные в ближайшую к магистрали зону, делаются двухслойными, типа «сэндвич». В сторону магистрали обращен офис, а жилье ориентировано во двор. Некоторый </w:t>
      </w:r>
      <w:proofErr w:type="spellStart"/>
      <w:r>
        <w:t>шумозащитный</w:t>
      </w:r>
      <w:proofErr w:type="spellEnd"/>
      <w:r>
        <w:t xml:space="preserve"> эффект возникает при расположении жилья выше четвертого этажа (см. рис 1). В этих случаях в первых четырех этажах располагают офисы или отдельные общественные учреждения, совмещение которых с жилищем допускается СНиП 31- 01- 2003.</w:t>
      </w:r>
    </w:p>
    <w:p w:rsidR="00D24CF5" w:rsidRDefault="00D24CF5" w:rsidP="00D24CF5">
      <w:pPr>
        <w:pStyle w:val="a3"/>
        <w:ind w:left="0"/>
      </w:pPr>
      <w:r>
        <w:t xml:space="preserve">       Несмотря на сложности существования жилища с общественным обслуживанием, нормативный гигиенический уровень комфорта жилой среды должен быть обеспечен планировочным решением. Однокомнатные и односторонние квартиры не могут ориентироваться на север. Для двухкомнатных квартир односторонней или угловой ориентации возможно расположение окон на любую сторону горизонта. В трехкомнатных квартирах допускается северная ориентация трех помещений, если хотя бы одна комната ориентирована на благоприятную сторону горизонта (юг, восток, запад).</w:t>
      </w:r>
    </w:p>
    <w:p w:rsidR="00D24CF5" w:rsidRDefault="00D24CF5" w:rsidP="00D24CF5">
      <w:pPr>
        <w:pStyle w:val="a3"/>
        <w:ind w:left="0"/>
      </w:pPr>
      <w:r>
        <w:t xml:space="preserve">        Инсоляционные разрывы между длинными сторонами жилых домов, имеющих окна, должно быть не менее двух высот, между торцами жилых зданий, имеющих окна, должно быть не менее 1,5 высоты доме. Между торцами зданий без окон можно делать противопожарный разрыв 6 метров (рис 18)</w:t>
      </w:r>
    </w:p>
    <w:p w:rsidR="00D24CF5" w:rsidRDefault="00D24CF5" w:rsidP="00D24CF5">
      <w:pPr>
        <w:pStyle w:val="a3"/>
        <w:ind w:left="0"/>
      </w:pPr>
      <w:r>
        <w:t xml:space="preserve">       Вынос лоджии нормируется с учетом обеспечения необходимой инсоляции в комнате. Для южной ориентации вынос лоджии принимают до 1,5 метров. При, западной ориентации - не более 1,8 метров. Все жилые помещения должны иметь инсоляцию не менее двух часов в день или прерывную инсоляцию 2,5 часа. Не </w:t>
      </w:r>
      <w:proofErr w:type="spellStart"/>
      <w:r>
        <w:t>инсолироваться</w:t>
      </w:r>
      <w:proofErr w:type="spellEnd"/>
      <w:r>
        <w:t xml:space="preserve"> могут: столовая, кухня, холл, Рис. 18. Нормативные расстояния по условиям инсоляции ванная комната, санитарные узлы. Кухня-ниша (менее 6 м </w:t>
      </w:r>
      <w:proofErr w:type="gramStart"/>
      <w:r>
        <w:t>2 )</w:t>
      </w:r>
      <w:proofErr w:type="gramEnd"/>
      <w:r>
        <w:t xml:space="preserve">, столовая, санитарный блок, подсобные помещения могут проектироваться без </w:t>
      </w:r>
      <w:r>
        <w:lastRenderedPageBreak/>
        <w:t>естественного света. Квартиры должны иметь угловое или сквозное проветривание. Часто жилые здания завершаются мансардными этажами.</w:t>
      </w:r>
    </w:p>
    <w:p w:rsidR="00D24CF5" w:rsidRDefault="00D24CF5" w:rsidP="00D24CF5">
      <w:pPr>
        <w:pStyle w:val="a3"/>
        <w:ind w:left="0"/>
      </w:pPr>
    </w:p>
    <w:p w:rsidR="00D24CF5" w:rsidRDefault="00D24CF5" w:rsidP="00D24CF5">
      <w:pPr>
        <w:pStyle w:val="a3"/>
        <w:ind w:left="0"/>
      </w:pPr>
      <w:r>
        <w:rPr>
          <w:noProof/>
          <w:lang w:eastAsia="ru-RU"/>
        </w:rPr>
        <w:drawing>
          <wp:inline distT="0" distB="0" distL="0" distR="0" wp14:anchorId="79BB7E5D" wp14:editId="388816D3">
            <wp:extent cx="5791200" cy="2324100"/>
            <wp:effectExtent l="0" t="0" r="0" b="0"/>
            <wp:docPr id="2"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5">
                      <a:extLst>
                        <a:ext uri="{28A0092B-C50C-407E-A947-70E740481C1C}">
                          <a14:useLocalDpi xmlns:a14="http://schemas.microsoft.com/office/drawing/2010/main" val="0"/>
                        </a:ext>
                      </a:extLst>
                    </a:blip>
                    <a:srcRect l="35089" t="38657" r="39554" b="43230"/>
                    <a:stretch>
                      <a:fillRect/>
                    </a:stretch>
                  </pic:blipFill>
                  <pic:spPr bwMode="auto">
                    <a:xfrm flipV="1">
                      <a:off x="0" y="0"/>
                      <a:ext cx="5791200" cy="2324100"/>
                    </a:xfrm>
                    <a:prstGeom prst="rect">
                      <a:avLst/>
                    </a:prstGeom>
                    <a:noFill/>
                    <a:ln>
                      <a:noFill/>
                    </a:ln>
                  </pic:spPr>
                </pic:pic>
              </a:graphicData>
            </a:graphic>
          </wp:inline>
        </w:drawing>
      </w:r>
    </w:p>
    <w:p w:rsidR="00D24CF5" w:rsidRDefault="00D24CF5" w:rsidP="00D24CF5">
      <w:pPr>
        <w:pStyle w:val="a3"/>
        <w:ind w:left="0"/>
      </w:pPr>
    </w:p>
    <w:p w:rsidR="00D24CF5" w:rsidRDefault="00D24CF5" w:rsidP="00D24CF5">
      <w:pPr>
        <w:pStyle w:val="a3"/>
        <w:ind w:left="0"/>
      </w:pPr>
    </w:p>
    <w:p w:rsidR="00D24CF5" w:rsidRDefault="00D24CF5" w:rsidP="00D24CF5">
      <w:pPr>
        <w:pStyle w:val="a3"/>
        <w:ind w:left="0"/>
      </w:pPr>
    </w:p>
    <w:p w:rsidR="00D24CF5" w:rsidRDefault="00D24CF5" w:rsidP="00D24CF5">
      <w:pPr>
        <w:pStyle w:val="a3"/>
        <w:ind w:left="0"/>
      </w:pPr>
      <w:r>
        <w:t>Рис. 18. Нормативные расстояния по условиям инсоляции</w:t>
      </w:r>
    </w:p>
    <w:p w:rsidR="00D24CF5" w:rsidRDefault="00D24CF5" w:rsidP="00D24CF5">
      <w:pPr>
        <w:pStyle w:val="a3"/>
        <w:ind w:left="0"/>
      </w:pPr>
    </w:p>
    <w:p w:rsidR="00D24CF5" w:rsidRDefault="00D24CF5" w:rsidP="00D24CF5">
      <w:pPr>
        <w:pStyle w:val="a3"/>
        <w:ind w:left="0"/>
      </w:pPr>
      <w:r>
        <w:t xml:space="preserve"> Они используются для размещения одно — и двухуровневых квартир (в домах до 25 этажей включительно), индивидуальных творческих мастерских, офисов с количеством работающих до 5 человек. Эвакуационный выход из этих помещений может быть в общие с жильцами лестничные клетки и лифты. </w:t>
      </w:r>
    </w:p>
    <w:p w:rsidR="00D24CF5" w:rsidRDefault="00D24CF5" w:rsidP="00D24CF5">
      <w:pPr>
        <w:pStyle w:val="a3"/>
        <w:ind w:left="0"/>
      </w:pPr>
      <w:r>
        <w:t xml:space="preserve">        Минимальный набор обслуживающих помещений проектируется в любом многоэтажном жилом доме — это вестибюль с помещениями для детских колясок, велосипедов и набором почтовых ящиков. Вестибюль должен быть предусмотрен в каждой секции жилого дома и при входе в коридорные (галерейные) дома, в местах расположения лифтов. Его площадь определяется из расчета 0,4 м 2 на каждые 100 м 2 общей площади квартир, которые им обслуживаются.</w:t>
      </w:r>
    </w:p>
    <w:p w:rsidR="00D24CF5" w:rsidRDefault="00D24CF5" w:rsidP="00D24CF5">
      <w:pPr>
        <w:pStyle w:val="a3"/>
        <w:ind w:left="0"/>
      </w:pPr>
    </w:p>
    <w:p w:rsidR="00D24CF5" w:rsidRDefault="00D24CF5" w:rsidP="00D24CF5">
      <w:pPr>
        <w:pStyle w:val="a3"/>
        <w:ind w:left="0"/>
        <w:jc w:val="center"/>
        <w:rPr>
          <w:b/>
        </w:rPr>
      </w:pPr>
      <w:r>
        <w:rPr>
          <w:b/>
        </w:rPr>
        <w:t>3.4. УЗЛЫ ВЕРТИКАЛЬНЫХ КОММУНИКАЦИЙ И ПРОТИВОПОЖАРНЫЕ ТРЕБОВАНИЯ</w:t>
      </w:r>
    </w:p>
    <w:p w:rsidR="00D24CF5" w:rsidRDefault="00D24CF5" w:rsidP="00D24CF5">
      <w:pPr>
        <w:pStyle w:val="a3"/>
        <w:ind w:left="0"/>
      </w:pPr>
    </w:p>
    <w:p w:rsidR="00D24CF5" w:rsidRDefault="00D24CF5" w:rsidP="00D24CF5">
      <w:pPr>
        <w:pStyle w:val="a3"/>
        <w:ind w:left="0"/>
      </w:pPr>
      <w:r>
        <w:t xml:space="preserve">         </w:t>
      </w:r>
      <w:r>
        <w:rPr>
          <w:b/>
        </w:rPr>
        <w:t>Лестнично-лифтовые узлы</w:t>
      </w:r>
      <w:r>
        <w:t xml:space="preserve"> в жилой группе комплекса служат основными вертикальными коммуникациями. В зависимости от принятой этажности выбирается тип лестницы или лестнично-лифтового узла. Количество лифтов в жилых домах выбирается с учётом этажности и наибольшей поэтажной площади, обслуживаемой данными лифтами. Наиболее часто употребляемые типы лифтов приведены на рис.19. </w:t>
      </w:r>
    </w:p>
    <w:p w:rsidR="00D24CF5" w:rsidRDefault="00D24CF5" w:rsidP="00D24CF5">
      <w:pPr>
        <w:pStyle w:val="a3"/>
        <w:ind w:left="0"/>
      </w:pPr>
      <w:r>
        <w:rPr>
          <w:noProof/>
          <w:lang w:eastAsia="ru-RU"/>
        </w:rPr>
        <w:drawing>
          <wp:inline distT="0" distB="0" distL="0" distR="0" wp14:anchorId="28EBBDDB" wp14:editId="56266674">
            <wp:extent cx="4486275" cy="2085975"/>
            <wp:effectExtent l="0" t="0" r="9525" b="9525"/>
            <wp:docPr id="3"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6">
                      <a:extLst>
                        <a:ext uri="{28A0092B-C50C-407E-A947-70E740481C1C}">
                          <a14:useLocalDpi xmlns:a14="http://schemas.microsoft.com/office/drawing/2010/main" val="0"/>
                        </a:ext>
                      </a:extLst>
                    </a:blip>
                    <a:srcRect l="40295" t="46133" r="41103" b="38510"/>
                    <a:stretch>
                      <a:fillRect/>
                    </a:stretch>
                  </pic:blipFill>
                  <pic:spPr bwMode="auto">
                    <a:xfrm>
                      <a:off x="0" y="0"/>
                      <a:ext cx="4486275" cy="2085975"/>
                    </a:xfrm>
                    <a:prstGeom prst="rect">
                      <a:avLst/>
                    </a:prstGeom>
                    <a:noFill/>
                    <a:ln>
                      <a:noFill/>
                    </a:ln>
                  </pic:spPr>
                </pic:pic>
              </a:graphicData>
            </a:graphic>
          </wp:inline>
        </w:drawing>
      </w:r>
    </w:p>
    <w:p w:rsidR="00D24CF5" w:rsidRDefault="00D24CF5" w:rsidP="00D24CF5">
      <w:pPr>
        <w:pStyle w:val="a3"/>
        <w:ind w:left="0"/>
      </w:pPr>
    </w:p>
    <w:p w:rsidR="00D24CF5" w:rsidRDefault="00D24CF5" w:rsidP="00D24CF5">
      <w:pPr>
        <w:pStyle w:val="a3"/>
        <w:ind w:left="0"/>
      </w:pPr>
      <w:r>
        <w:t xml:space="preserve">Рис. 19. Типы лифтовых холлов Выбранная конфигурация лифтового холла определяет его параметры </w:t>
      </w:r>
    </w:p>
    <w:p w:rsidR="00D24CF5" w:rsidRDefault="00D24CF5" w:rsidP="00D24CF5">
      <w:pPr>
        <w:pStyle w:val="a3"/>
        <w:ind w:left="0"/>
      </w:pPr>
      <w:r>
        <w:t xml:space="preserve">      </w:t>
      </w:r>
    </w:p>
    <w:p w:rsidR="00D24CF5" w:rsidRDefault="00D24CF5" w:rsidP="00D24CF5">
      <w:pPr>
        <w:pStyle w:val="a3"/>
        <w:ind w:left="0"/>
      </w:pPr>
      <w:r>
        <w:t xml:space="preserve">        Типы лифтовых холлов Выбранная конфигурация лифтового холла определяет его параметры При одностороннем расположении лифтов ширина холла проектируется не менее 1,2 метра и не более 2,1 метра. При организации лифтового холла с расположением лифтов напротив друг друга (двухрядное размещение) ширина холла принимается 1,8 или 2,5 метра. В зданиях 4 — 9 этажей устанавливается один лифт 2-го типа. При увеличении этажности от 10 до19 этажей — два лифта 1-го и 2-го типов. При этажности 20 — 25 этажей необходимо три лифта — один 1-го типа и два 2-го типа в случае, если площадь этажа до 350 м </w:t>
      </w:r>
      <w:proofErr w:type="gramStart"/>
      <w:r>
        <w:t>2 ,</w:t>
      </w:r>
      <w:proofErr w:type="gramEnd"/>
      <w:r>
        <w:t xml:space="preserve"> и четыре лифта — два 1-го типа и два 2-го типа, при площади этажа 450 м 2 . Для зданий выше 17 этажей надо предусматривать пожарный лифт. Этот лифт служит для подъема пожарной команды во время пожара, когда все остальные лифты автоматически опускаются на первый этаж и блокируются. Стены пожарного лифта делаются из несгораемых материалов, а выход на первом этаже осуществляется через тамбур в помещение, имеющее непосредственный выход на улицу.</w:t>
      </w:r>
    </w:p>
    <w:p w:rsidR="00D24CF5" w:rsidRDefault="00D24CF5" w:rsidP="00D24CF5">
      <w:pPr>
        <w:pStyle w:val="a3"/>
        <w:ind w:left="0"/>
      </w:pPr>
      <w:r>
        <w:t xml:space="preserve">        Лестнично-лифтовой узел имеет большое значение в планировочной структуре многоэтажного жилого дома. Функционально он представляет важное звено в системе вертикальных и горизонтальных коммуникаций и обеспечивает аварийную эвакуацию жителей дома.</w:t>
      </w:r>
    </w:p>
    <w:p w:rsidR="00D24CF5" w:rsidRDefault="00D24CF5" w:rsidP="00D24CF5">
      <w:pPr>
        <w:pStyle w:val="a3"/>
        <w:ind w:left="0"/>
      </w:pPr>
      <w:r>
        <w:t xml:space="preserve">       Решение вестибюля и поэтажных холлов в жилых домах тесно связано с противопожарными требованиями. В настоящее время установлены правила, обеспечивающие наиболее быструю и безопасную эвакуацию жителей многоэтажного жилого дома во время пожара. Лестнично-лифтовой узел многоэтажного дома должен включать лестницу (или лестницы), лифты, 28 в первом этаже – вестибюль и камеру </w:t>
      </w:r>
      <w:proofErr w:type="spellStart"/>
      <w:r>
        <w:t>мусороудаления</w:t>
      </w:r>
      <w:proofErr w:type="spellEnd"/>
      <w:r>
        <w:t>, а в типовых этажах – лифтовые холлы, отделенные дверями, из которых можно пройти в коридоры, ведущие к входам в квартиры, на незадымляемую (или обычную) лестницу, а также к мусоропроводу (рис. 20)</w:t>
      </w:r>
    </w:p>
    <w:p w:rsidR="00D24CF5" w:rsidRDefault="00D24CF5" w:rsidP="00D24CF5">
      <w:pPr>
        <w:pStyle w:val="a3"/>
        <w:ind w:left="0"/>
      </w:pPr>
      <w:r>
        <w:t xml:space="preserve">       . Согласно СНиП 21-01-97*, в многоквартирных жилых домах применяются обычные лестничные клетки типов Л1, Л2 и незадымляемые лестничные клетки типов Н1, Н2, Н3. Минимальная ширина лестничных маршей в секционных домах — 1,05 м, в коридорных — 1,2 м.</w:t>
      </w:r>
    </w:p>
    <w:p w:rsidR="00D24CF5" w:rsidRDefault="00D24CF5" w:rsidP="00D24CF5">
      <w:pPr>
        <w:pStyle w:val="a3"/>
        <w:ind w:left="0"/>
      </w:pPr>
      <w:r>
        <w:t xml:space="preserve">        Лестничные клетки типа Л1 применяются в зданиях высотой до 28 м, типа Л2 — в зданиях высотой до 12 м. (рис. 21).</w:t>
      </w:r>
    </w:p>
    <w:p w:rsidR="00D24CF5" w:rsidRDefault="00D24CF5" w:rsidP="00D24CF5">
      <w:pPr>
        <w:pStyle w:val="a3"/>
        <w:ind w:left="0"/>
      </w:pPr>
      <w:r>
        <w:t xml:space="preserve">        В зданиях выше 28 м следует предусматривать незадымляемые лестничные клетки (рис. 22).</w:t>
      </w:r>
    </w:p>
    <w:p w:rsidR="00D24CF5" w:rsidRDefault="00D24CF5" w:rsidP="00D24CF5">
      <w:pPr>
        <w:pStyle w:val="a3"/>
        <w:ind w:left="0"/>
      </w:pPr>
      <w:r>
        <w:t xml:space="preserve">       Незадымляемые лестничные клетки бывают трех типов:</w:t>
      </w:r>
    </w:p>
    <w:p w:rsidR="00D24CF5" w:rsidRDefault="00D24CF5" w:rsidP="00D24CF5">
      <w:pPr>
        <w:pStyle w:val="a3"/>
        <w:ind w:left="0"/>
      </w:pPr>
      <w:r>
        <w:t xml:space="preserve">       Н1 — с входом в лестничную клетку с этажа через воздушную наружную среду по открытым переходам, при этом должна быть обеспечена </w:t>
      </w:r>
      <w:proofErr w:type="spellStart"/>
      <w:r>
        <w:t>незадымляемость</w:t>
      </w:r>
      <w:proofErr w:type="spellEnd"/>
      <w:r>
        <w:t xml:space="preserve"> перехода через воздушную зону;</w:t>
      </w:r>
    </w:p>
    <w:p w:rsidR="00D24CF5" w:rsidRDefault="00D24CF5" w:rsidP="00D24CF5">
      <w:pPr>
        <w:pStyle w:val="a3"/>
        <w:ind w:left="0"/>
      </w:pPr>
      <w:r>
        <w:t xml:space="preserve">        Н2 — с подпором воздуха в лестничную клетку при пожаре;</w:t>
      </w:r>
    </w:p>
    <w:p w:rsidR="00D24CF5" w:rsidRDefault="00D24CF5" w:rsidP="00D24CF5">
      <w:pPr>
        <w:pStyle w:val="a3"/>
        <w:ind w:left="0"/>
      </w:pPr>
      <w:r>
        <w:t xml:space="preserve">         Н3 — с входом в лестничную клетку с этажа через тамбур-шлюз. </w:t>
      </w:r>
    </w:p>
    <w:p w:rsidR="00D24CF5" w:rsidRDefault="00D24CF5" w:rsidP="00D24CF5">
      <w:pPr>
        <w:pStyle w:val="a3"/>
        <w:ind w:left="0"/>
      </w:pPr>
      <w:r>
        <w:t xml:space="preserve">         Выходы из лестничных клеток и поэтажных коридоров или холлов в воздушную зону на каждом этаже следует осуществлять через тамбуры.</w:t>
      </w:r>
    </w:p>
    <w:p w:rsidR="00D24CF5" w:rsidRDefault="00D24CF5" w:rsidP="00D24CF5">
      <w:pPr>
        <w:pStyle w:val="a3"/>
        <w:ind w:left="0"/>
      </w:pPr>
      <w:r>
        <w:rPr>
          <w:noProof/>
          <w:lang w:eastAsia="ru-RU"/>
        </w:rPr>
        <w:lastRenderedPageBreak/>
        <w:drawing>
          <wp:inline distT="0" distB="0" distL="0" distR="0" wp14:anchorId="76DF4F00" wp14:editId="6530C609">
            <wp:extent cx="4381500" cy="2390775"/>
            <wp:effectExtent l="0" t="0" r="0" b="9525"/>
            <wp:docPr id="4"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7">
                      <a:extLst>
                        <a:ext uri="{28A0092B-C50C-407E-A947-70E740481C1C}">
                          <a14:useLocalDpi xmlns:a14="http://schemas.microsoft.com/office/drawing/2010/main" val="0"/>
                        </a:ext>
                      </a:extLst>
                    </a:blip>
                    <a:srcRect l="17433" t="52345" r="61047" b="26715"/>
                    <a:stretch>
                      <a:fillRect/>
                    </a:stretch>
                  </pic:blipFill>
                  <pic:spPr bwMode="auto">
                    <a:xfrm flipV="1">
                      <a:off x="0" y="0"/>
                      <a:ext cx="4381500" cy="2390775"/>
                    </a:xfrm>
                    <a:prstGeom prst="rect">
                      <a:avLst/>
                    </a:prstGeom>
                    <a:noFill/>
                    <a:ln>
                      <a:noFill/>
                    </a:ln>
                  </pic:spPr>
                </pic:pic>
              </a:graphicData>
            </a:graphic>
          </wp:inline>
        </w:drawing>
      </w:r>
      <w:r>
        <w:t xml:space="preserve"> </w:t>
      </w:r>
    </w:p>
    <w:p w:rsidR="00D24CF5" w:rsidRDefault="00D24CF5" w:rsidP="00D24CF5">
      <w:pPr>
        <w:pStyle w:val="a3"/>
        <w:ind w:left="0"/>
      </w:pPr>
    </w:p>
    <w:p w:rsidR="00D24CF5" w:rsidRDefault="00D24CF5" w:rsidP="00D24CF5">
      <w:pPr>
        <w:pStyle w:val="a3"/>
        <w:ind w:left="0"/>
      </w:pPr>
      <w:r>
        <w:t xml:space="preserve">  Рис.20 Размеры лестничной клетки для этажей высотой 3 м. </w:t>
      </w:r>
    </w:p>
    <w:p w:rsidR="00D24CF5" w:rsidRDefault="00D24CF5" w:rsidP="00D24CF5">
      <w:pPr>
        <w:pStyle w:val="a3"/>
        <w:ind w:left="0"/>
      </w:pPr>
      <w:r>
        <w:t xml:space="preserve"> При общей площади квартир на этаже в секции более 500 м 2 должны предусматриваться две лестничные клетки, одна из которых 1-го типа, вторая 2-го или 3-го типов. Удаление дыма из поэтажных коридоров с незадымляемыми лестничными клетками следует предусматривать через специальные шахты с принудительной вытяжкой и клапанами, устраиваемыми на каждом этаже. Типовые решения лестнично-лифтовых узлов с обычными и незадымляемыми лестничными клетками с входами через наружную воздушную среду приведены на (рис. 21,22,24). Количество лифтов в жилых домах выбирается с учетом этажности и наибольшей поэтажной площади квартир, обслуживаемой данными лифтами (таблица 1).</w:t>
      </w:r>
    </w:p>
    <w:p w:rsidR="00D24CF5" w:rsidRDefault="00D24CF5" w:rsidP="00D24CF5">
      <w:pPr>
        <w:pStyle w:val="a3"/>
        <w:ind w:left="0"/>
      </w:pPr>
    </w:p>
    <w:p w:rsidR="00D24CF5" w:rsidRDefault="00D24CF5" w:rsidP="00D24CF5">
      <w:pPr>
        <w:pStyle w:val="a3"/>
        <w:ind w:left="0"/>
      </w:pPr>
      <w:r>
        <w:rPr>
          <w:noProof/>
          <w:lang w:eastAsia="ru-RU"/>
        </w:rPr>
        <w:lastRenderedPageBreak/>
        <w:drawing>
          <wp:inline distT="0" distB="0" distL="0" distR="0" wp14:anchorId="6FE6A809" wp14:editId="2999ED50">
            <wp:extent cx="5343525" cy="6134100"/>
            <wp:effectExtent l="0" t="0" r="9525" b="0"/>
            <wp:docPr id="5"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8">
                      <a:extLst>
                        <a:ext uri="{28A0092B-C50C-407E-A947-70E740481C1C}">
                          <a14:useLocalDpi xmlns:a14="http://schemas.microsoft.com/office/drawing/2010/main" val="0"/>
                        </a:ext>
                      </a:extLst>
                    </a:blip>
                    <a:srcRect l="21114" t="31160" r="54628" b="19299"/>
                    <a:stretch>
                      <a:fillRect/>
                    </a:stretch>
                  </pic:blipFill>
                  <pic:spPr bwMode="auto">
                    <a:xfrm>
                      <a:off x="0" y="0"/>
                      <a:ext cx="5343525" cy="6134100"/>
                    </a:xfrm>
                    <a:prstGeom prst="rect">
                      <a:avLst/>
                    </a:prstGeom>
                    <a:noFill/>
                    <a:ln>
                      <a:noFill/>
                    </a:ln>
                  </pic:spPr>
                </pic:pic>
              </a:graphicData>
            </a:graphic>
          </wp:inline>
        </w:drawing>
      </w:r>
    </w:p>
    <w:p w:rsidR="00D24CF5" w:rsidRDefault="00D24CF5" w:rsidP="00D24CF5">
      <w:pPr>
        <w:pStyle w:val="a3"/>
        <w:ind w:left="0"/>
      </w:pPr>
    </w:p>
    <w:p w:rsidR="00D24CF5" w:rsidRDefault="00D24CF5" w:rsidP="00D24CF5">
      <w:pPr>
        <w:pStyle w:val="a3"/>
        <w:ind w:left="0"/>
      </w:pPr>
    </w:p>
    <w:p w:rsidR="00D24CF5" w:rsidRDefault="00D24CF5" w:rsidP="00D24CF5">
      <w:pPr>
        <w:pStyle w:val="a3"/>
        <w:ind w:left="0"/>
      </w:pPr>
      <w:r>
        <w:t xml:space="preserve">21. Схемы обычных лестнично-лифтовых клеток </w:t>
      </w:r>
    </w:p>
    <w:p w:rsidR="00D24CF5" w:rsidRDefault="00D24CF5" w:rsidP="00D24CF5">
      <w:pPr>
        <w:pStyle w:val="a3"/>
        <w:ind w:left="0"/>
      </w:pPr>
      <w:r>
        <w:t xml:space="preserve">        Для зданий выше 17 этажей необходимо предусматривать пожарный лифт. Этот лифт служит для подъема пожарной команды во время пожара, когда все остальные лифты автоматически опускаются на первый этаж и блокируются. Стены пожарного лифта делаются из несгораемых материалов, а выход на первом этаже осуществляется через тамбур в помещение, имеющее непосредственный выход на улицу.</w:t>
      </w:r>
    </w:p>
    <w:p w:rsidR="00D24CF5" w:rsidRDefault="00D24CF5" w:rsidP="00D24CF5">
      <w:pPr>
        <w:pStyle w:val="a3"/>
        <w:ind w:left="0"/>
      </w:pPr>
    </w:p>
    <w:p w:rsidR="00D24CF5" w:rsidRDefault="00D24CF5" w:rsidP="00D24CF5">
      <w:pPr>
        <w:pStyle w:val="a3"/>
        <w:ind w:left="0"/>
      </w:pPr>
      <w:r>
        <w:rPr>
          <w:noProof/>
          <w:lang w:eastAsia="ru-RU"/>
        </w:rPr>
        <w:lastRenderedPageBreak/>
        <w:drawing>
          <wp:inline distT="0" distB="0" distL="0" distR="0" wp14:anchorId="7EC956FA" wp14:editId="39E07294">
            <wp:extent cx="6038850" cy="7562850"/>
            <wp:effectExtent l="0" t="0" r="0" b="0"/>
            <wp:docPr id="6"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9">
                      <a:extLst>
                        <a:ext uri="{28A0092B-C50C-407E-A947-70E740481C1C}">
                          <a14:useLocalDpi xmlns:a14="http://schemas.microsoft.com/office/drawing/2010/main" val="0"/>
                        </a:ext>
                      </a:extLst>
                    </a:blip>
                    <a:srcRect l="21280" t="26582" r="54495" b="19475"/>
                    <a:stretch>
                      <a:fillRect/>
                    </a:stretch>
                  </pic:blipFill>
                  <pic:spPr bwMode="auto">
                    <a:xfrm>
                      <a:off x="0" y="0"/>
                      <a:ext cx="6038850" cy="7562850"/>
                    </a:xfrm>
                    <a:prstGeom prst="rect">
                      <a:avLst/>
                    </a:prstGeom>
                    <a:noFill/>
                    <a:ln>
                      <a:noFill/>
                    </a:ln>
                  </pic:spPr>
                </pic:pic>
              </a:graphicData>
            </a:graphic>
          </wp:inline>
        </w:drawing>
      </w:r>
    </w:p>
    <w:p w:rsidR="00D24CF5" w:rsidRDefault="00D24CF5" w:rsidP="00D24CF5">
      <w:pPr>
        <w:pStyle w:val="a3"/>
        <w:ind w:left="0"/>
      </w:pPr>
    </w:p>
    <w:p w:rsidR="00D24CF5" w:rsidRDefault="00D24CF5" w:rsidP="00D24CF5">
      <w:pPr>
        <w:pStyle w:val="a3"/>
        <w:ind w:left="0"/>
      </w:pPr>
      <w:r>
        <w:t>Рис.22. Схемы незадымляемых лестнично-лифтовых клеток Габаритные размеры лифтов приведены на рис. 23. Машинные отделения лифтов предпочтительно располагать на уровне чердака или верхнего технического этажа</w:t>
      </w:r>
    </w:p>
    <w:p w:rsidR="00D24CF5" w:rsidRDefault="00D24CF5" w:rsidP="00D24CF5">
      <w:pPr>
        <w:pStyle w:val="a3"/>
        <w:ind w:left="0"/>
      </w:pPr>
    </w:p>
    <w:p w:rsidR="00D24CF5" w:rsidRDefault="00D24CF5" w:rsidP="00D24CF5">
      <w:pPr>
        <w:pStyle w:val="a3"/>
        <w:ind w:left="0"/>
      </w:pPr>
      <w:r>
        <w:rPr>
          <w:noProof/>
          <w:lang w:eastAsia="ru-RU"/>
        </w:rPr>
        <w:lastRenderedPageBreak/>
        <w:drawing>
          <wp:inline distT="0" distB="0" distL="0" distR="0" wp14:anchorId="0D1AC2D0" wp14:editId="0A1141BF">
            <wp:extent cx="6181725" cy="7143750"/>
            <wp:effectExtent l="0" t="0" r="9525" b="0"/>
            <wp:docPr id="7"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10">
                      <a:extLst>
                        <a:ext uri="{28A0092B-C50C-407E-A947-70E740481C1C}">
                          <a14:useLocalDpi xmlns:a14="http://schemas.microsoft.com/office/drawing/2010/main" val="0"/>
                        </a:ext>
                      </a:extLst>
                    </a:blip>
                    <a:srcRect l="19241" t="35033" r="54723" b="11418"/>
                    <a:stretch>
                      <a:fillRect/>
                    </a:stretch>
                  </pic:blipFill>
                  <pic:spPr bwMode="auto">
                    <a:xfrm>
                      <a:off x="0" y="0"/>
                      <a:ext cx="6181725" cy="7143750"/>
                    </a:xfrm>
                    <a:prstGeom prst="rect">
                      <a:avLst/>
                    </a:prstGeom>
                    <a:noFill/>
                    <a:ln>
                      <a:noFill/>
                    </a:ln>
                  </pic:spPr>
                </pic:pic>
              </a:graphicData>
            </a:graphic>
          </wp:inline>
        </w:drawing>
      </w:r>
    </w:p>
    <w:p w:rsidR="00D24CF5" w:rsidRDefault="00D24CF5" w:rsidP="00D24CF5">
      <w:pPr>
        <w:pStyle w:val="a3"/>
        <w:ind w:left="0"/>
      </w:pPr>
    </w:p>
    <w:p w:rsidR="00D24CF5" w:rsidRDefault="00D24CF5" w:rsidP="00D24CF5">
      <w:pPr>
        <w:pStyle w:val="a3"/>
        <w:ind w:left="0"/>
      </w:pPr>
      <w:r>
        <w:t xml:space="preserve">Рис. 23. Габаритные размеры лифтов в многоквартирных жилых домах </w:t>
      </w:r>
    </w:p>
    <w:p w:rsidR="00D24CF5" w:rsidRDefault="00D24CF5" w:rsidP="00D24CF5">
      <w:pPr>
        <w:pStyle w:val="a3"/>
        <w:ind w:left="0"/>
      </w:pPr>
    </w:p>
    <w:p w:rsidR="00D24CF5" w:rsidRDefault="00D24CF5" w:rsidP="00D24CF5">
      <w:pPr>
        <w:pStyle w:val="a3"/>
        <w:ind w:left="0"/>
      </w:pPr>
    </w:p>
    <w:p w:rsidR="00D24CF5" w:rsidRDefault="00D24CF5" w:rsidP="00D24CF5">
      <w:pPr>
        <w:pStyle w:val="a3"/>
        <w:ind w:left="0"/>
      </w:pPr>
    </w:p>
    <w:p w:rsidR="00D24CF5" w:rsidRDefault="00D24CF5" w:rsidP="00D24CF5">
      <w:pPr>
        <w:pStyle w:val="a3"/>
        <w:ind w:left="0"/>
      </w:pPr>
      <w:r>
        <w:t xml:space="preserve">       Перед лифтами предусматриваются лифтовые холлы. Размеры лифтовых холлов зависят от выбранной компоновки лифтов. Ширина площадок перед лифтами должна позволять использование лифта для транспортирования больного на носилках скорой помощи и быть не менее:</w:t>
      </w:r>
    </w:p>
    <w:p w:rsidR="00D24CF5" w:rsidRDefault="00D24CF5" w:rsidP="00D24CF5">
      <w:pPr>
        <w:pStyle w:val="a3"/>
        <w:ind w:left="0"/>
      </w:pPr>
      <w:r>
        <w:t xml:space="preserve">        1,5 м — перед лифтами грузоподъемностью 630 кг при ширине кабины 2100 мм;</w:t>
      </w:r>
    </w:p>
    <w:p w:rsidR="00D24CF5" w:rsidRDefault="00D24CF5" w:rsidP="00D24CF5">
      <w:pPr>
        <w:pStyle w:val="a3"/>
        <w:ind w:left="0"/>
      </w:pPr>
      <w:r>
        <w:t xml:space="preserve">        2,1 м — перед лифтами грузоподъемностью 630 кг при глубине кабины 2100 мм. </w:t>
      </w:r>
    </w:p>
    <w:p w:rsidR="00D24CF5" w:rsidRDefault="00D24CF5" w:rsidP="00D24CF5">
      <w:pPr>
        <w:pStyle w:val="a3"/>
        <w:ind w:left="0"/>
      </w:pPr>
      <w:r>
        <w:lastRenderedPageBreak/>
        <w:t xml:space="preserve">        При двухрядном расположении лифтов ширина лифтового холла должна быть не менее:</w:t>
      </w:r>
    </w:p>
    <w:p w:rsidR="00D24CF5" w:rsidRDefault="00D24CF5" w:rsidP="00D24CF5">
      <w:pPr>
        <w:pStyle w:val="a3"/>
        <w:ind w:left="0"/>
      </w:pPr>
      <w:r>
        <w:t xml:space="preserve">       1,8 м — при установке лифтов с глубиной кабины менее 2100 мм;</w:t>
      </w:r>
    </w:p>
    <w:p w:rsidR="00D24CF5" w:rsidRDefault="00D24CF5" w:rsidP="00D24CF5">
      <w:pPr>
        <w:pStyle w:val="a3"/>
        <w:ind w:left="0"/>
      </w:pPr>
      <w:r>
        <w:t xml:space="preserve">        2,5 м — при установке лифтов с глубиной кабины 2100 мм и более.</w:t>
      </w:r>
    </w:p>
    <w:p w:rsidR="00D24CF5" w:rsidRDefault="00D24CF5" w:rsidP="00D24CF5">
      <w:pPr>
        <w:pStyle w:val="a3"/>
        <w:ind w:left="0"/>
      </w:pPr>
      <w:r>
        <w:t xml:space="preserve">        Анализ условий и требований, полученных на основе изучения ситуации, в которой находится многоэтажный жилой дом, является важным этапом проектирования. От правильной ее оценки зависит выбор основных параметров жилого дома (этажность, тип дома и его объемное решение, конструктивная схема), которые должны быть увязаны между собой и составлять гармоническое целое.</w:t>
      </w:r>
    </w:p>
    <w:p w:rsidR="00D24CF5" w:rsidRDefault="00D24CF5" w:rsidP="00D24CF5">
      <w:pPr>
        <w:pStyle w:val="a3"/>
        <w:ind w:left="0"/>
      </w:pPr>
      <w:r>
        <w:t xml:space="preserve">        Этажность и размеры зданий принимают исходя из санитарных, противопожарных и других технических норм и правил. Санитарные нормы влияют на габариты жилых домов, так как требуют 3-х часовой инсоляции помещений квартир, вентиляции жилых помещений, кухонь и санитарных узлов, а также освещения естественным светом коридоров или холлов, примыкающих к лифтовым узлам.</w:t>
      </w:r>
    </w:p>
    <w:p w:rsidR="00D24CF5" w:rsidRDefault="00D24CF5" w:rsidP="00D24CF5">
      <w:pPr>
        <w:pStyle w:val="a3"/>
        <w:ind w:left="0"/>
      </w:pPr>
      <w:r>
        <w:t xml:space="preserve">        Если в нормативных документах объемно-планировочных решений первых нежилых этажей при устройстве </w:t>
      </w:r>
      <w:proofErr w:type="spellStart"/>
      <w:r>
        <w:t>лестнично</w:t>
      </w:r>
      <w:proofErr w:type="spellEnd"/>
      <w:r>
        <w:t xml:space="preserve"> - лифтовых узлов нет жестких требований, и допускаются вариантные решения, то к планировке жилых квартир предъявляются другие требования. Здесь степень нормализации строго определяется схемой функциональной взаимосвязи квартир с общей объемно-планировочной структурой здания, его конструктивным и </w:t>
      </w:r>
      <w:proofErr w:type="spellStart"/>
      <w:r>
        <w:t>инженернотехническим</w:t>
      </w:r>
      <w:proofErr w:type="spellEnd"/>
      <w:r>
        <w:t xml:space="preserve"> решениями, системой зонирования двух или трех частей квартир, положением кухни и санитарного узла, их параметрами.</w:t>
      </w:r>
    </w:p>
    <w:p w:rsidR="00D24CF5" w:rsidRDefault="00D24CF5" w:rsidP="00D24CF5">
      <w:pPr>
        <w:pStyle w:val="a3"/>
        <w:ind w:left="0"/>
      </w:pPr>
      <w:r>
        <w:t xml:space="preserve">       В целях </w:t>
      </w:r>
      <w:proofErr w:type="spellStart"/>
      <w:r>
        <w:t>незадымляемости</w:t>
      </w:r>
      <w:proofErr w:type="spellEnd"/>
      <w:r>
        <w:t xml:space="preserve"> лестничной клетки первого типа во время пожара предусмотрена ее полная изоляция от всех коммуникационных помещений жилого дома. Она должна быть связана непосредственно только с внешней средой, а выход из нее в первом этаже должен вести прямо на улицу, что и делает ее использование безопасным.</w:t>
      </w:r>
    </w:p>
    <w:p w:rsidR="00D24CF5" w:rsidRDefault="00D24CF5" w:rsidP="00D24CF5">
      <w:pPr>
        <w:pStyle w:val="a3"/>
        <w:ind w:left="0"/>
      </w:pPr>
      <w:r>
        <w:t xml:space="preserve">         В секционных домах выше девяти этажей обычно применяют лестничные клетки первого типа, но разрешается использование лестничной клетки второго типа с искусственным подпором воздуха без выхода на балкон. В дополнение к этой системе эвакуации во время пожара должна быть предусмотрена возможность перехода из одной секции в другую по соединенным между собой балконам или лоджиям. Из угловой секции можно достичь наружных эвакуационных лестниц, находящихся в торцах жилого дома и опускающихся до уровня пятого этажа.</w:t>
      </w:r>
    </w:p>
    <w:p w:rsidR="00D24CF5" w:rsidRDefault="00D24CF5" w:rsidP="00D24CF5">
      <w:pPr>
        <w:pStyle w:val="a3"/>
        <w:ind w:left="0"/>
      </w:pPr>
      <w:r>
        <w:t xml:space="preserve">        В коридорных домах в целях пожарной безопасности длина коридоров ограничена — расстояние от входа в квартиру до </w:t>
      </w:r>
      <w:proofErr w:type="spellStart"/>
      <w:r>
        <w:t>лестнично</w:t>
      </w:r>
      <w:proofErr w:type="spellEnd"/>
      <w:r>
        <w:t xml:space="preserve"> - лифтового холла не должно превышать 40 м. Расстояние между ними 80 м, а длина тупика коридора не должна быть более 25 м. Если коридорный жилой дом до десяти этажей и общая площадь квартир на этаже менее 500 м </w:t>
      </w:r>
      <w:proofErr w:type="gramStart"/>
      <w:r>
        <w:t>2 ,</w:t>
      </w:r>
      <w:proofErr w:type="gramEnd"/>
      <w:r>
        <w:t xml:space="preserve"> допускается выход на одну обычную лестничную клетку, при этом в торцах коридора следует предусматривать выходы на наружные лестницы. В коридорных жилых домах более десяти этажей, с общей площадью квартир, выходящих в коридоры, более 500 м 2 должны быть предусмотрены выходы не менее чем на две незадымляемые лестницы.</w:t>
      </w:r>
    </w:p>
    <w:p w:rsidR="00D24CF5" w:rsidRDefault="00D24CF5" w:rsidP="00D24CF5">
      <w:pPr>
        <w:pStyle w:val="a3"/>
        <w:ind w:left="0"/>
      </w:pPr>
      <w:r>
        <w:t xml:space="preserve">         Незадымляемые лестничные клетки могут быть: отапливаемые, находящиеся в теле жилого корпуса, и холодные, пристроенные к длинной или торцевой стене дома с незастекленными тремя или двумя стенами, которые обеспечивают их </w:t>
      </w:r>
      <w:proofErr w:type="spellStart"/>
      <w:r>
        <w:t>незадымляемость</w:t>
      </w:r>
      <w:proofErr w:type="spellEnd"/>
      <w:r>
        <w:t>. Неотапливаемые (открытые) лестничные клетки применимы в южных районах. Для северных районов, кроме незадымляемой лестницы с входом в нее через открытую воздушную среду, предлагается применять вторую обычную лестницу или две лестницы с подпором воздуха, устройство которых обеспечивает сохранение тепла в доме.</w:t>
      </w:r>
    </w:p>
    <w:p w:rsidR="00D24CF5" w:rsidRDefault="00D24CF5" w:rsidP="00D24CF5">
      <w:pPr>
        <w:pStyle w:val="a3"/>
        <w:ind w:left="0"/>
      </w:pPr>
      <w:r>
        <w:t xml:space="preserve">        Лифты устанавливаются в жилых домах высотой более пяти этажей. </w:t>
      </w:r>
      <w:proofErr w:type="spellStart"/>
      <w:r>
        <w:t>Воизбежании</w:t>
      </w:r>
      <w:proofErr w:type="spellEnd"/>
      <w:r>
        <w:t xml:space="preserve"> шума в квартирах не допускается расположение шахты лифтов у стен, граничащих с жилыми помещениями. Двери лифтов открываются в вестибюль и в поэтажные холлы. Необходимое число лифтов, их грузоподъемность принимаются в зависимости от этажности дома и нагрузки на лифт СНиП 31-01-2003. </w:t>
      </w:r>
    </w:p>
    <w:p w:rsidR="00D24CF5" w:rsidRDefault="00D24CF5" w:rsidP="00D24CF5">
      <w:pPr>
        <w:pStyle w:val="a3"/>
        <w:ind w:left="0"/>
        <w:rPr>
          <w:b/>
        </w:rPr>
      </w:pPr>
      <w:r>
        <w:lastRenderedPageBreak/>
        <w:t xml:space="preserve">         Планировочное решение лестнично-лифтового узла должно включать размещение не только лифтов и лестниц, но и мусоропроводов, главных стояков инженерно-технического обеспечения здания, поэтажных </w:t>
      </w:r>
      <w:proofErr w:type="spellStart"/>
      <w:r>
        <w:t>электропанелей</w:t>
      </w:r>
      <w:proofErr w:type="spellEnd"/>
      <w:r>
        <w:t xml:space="preserve"> и пожарных шкафов, вентиляционных блоков. Учитывая значительную длину вертикального ствола мусоропровода и большой поток отбросов, поступающих от большого числа квартир, количество стволов мусоропровода должно быть не менее двух. При блокировке 16 — 25 - этажных жилых зданий в группу домов или сложный комплекс, сочетающий жилые и общественные здания, целесообразно предусматривать систему пневматического </w:t>
      </w:r>
      <w:proofErr w:type="spellStart"/>
      <w:r>
        <w:t>мусороудаления</w:t>
      </w:r>
      <w:proofErr w:type="spellEnd"/>
      <w:r>
        <w:t xml:space="preserve">. Стволы </w:t>
      </w:r>
      <w:proofErr w:type="spellStart"/>
      <w:r>
        <w:t>мусорокамер</w:t>
      </w:r>
      <w:proofErr w:type="spellEnd"/>
      <w:r>
        <w:t xml:space="preserve"> должны быть </w:t>
      </w:r>
      <w:proofErr w:type="spellStart"/>
      <w:r>
        <w:t>дымо</w:t>
      </w:r>
      <w:proofErr w:type="spellEnd"/>
      <w:r>
        <w:t xml:space="preserve"> - и воздухонепроницаемыми, и выполнены из асбестоцементных безнапорных труб диаметром 400 мм. Учитывая уровень шума, возникающий при эксплуатации мусоропроводов, размещение их должно производиться вне жилых квартир. </w:t>
      </w:r>
      <w:proofErr w:type="spellStart"/>
      <w:r>
        <w:t>Мусоросборные</w:t>
      </w:r>
      <w:proofErr w:type="spellEnd"/>
      <w:r>
        <w:t xml:space="preserve"> камеры должны рассчитываться с учетом размещения и нормального обслуживания стандартных контейнеров, средств для их перемещения и санитарно-технического оборудования. Полная высота </w:t>
      </w:r>
      <w:proofErr w:type="spellStart"/>
      <w:r>
        <w:t>мусоросборной</w:t>
      </w:r>
      <w:proofErr w:type="spellEnd"/>
      <w:r>
        <w:t xml:space="preserve"> камеры должна быть не менее 2,2 м. Размещение мусоропроводов в планировке жилых домов должно учитывать удобство пользования ими, а в первом этаже - подъезда автомашин к мусорным камерам (рис. 24</w:t>
      </w:r>
      <w:r>
        <w:rPr>
          <w:noProof/>
          <w:lang w:eastAsia="ru-RU"/>
        </w:rPr>
        <w:drawing>
          <wp:inline distT="0" distB="0" distL="0" distR="0" wp14:anchorId="56B06121" wp14:editId="5F4F3A57">
            <wp:extent cx="5534025" cy="4181475"/>
            <wp:effectExtent l="0" t="0" r="9525" b="9525"/>
            <wp:docPr id="8"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11">
                      <a:extLst>
                        <a:ext uri="{28A0092B-C50C-407E-A947-70E740481C1C}">
                          <a14:useLocalDpi xmlns:a14="http://schemas.microsoft.com/office/drawing/2010/main" val="0"/>
                        </a:ext>
                      </a:extLst>
                    </a:blip>
                    <a:srcRect l="21506" t="37457" r="55173" b="31151"/>
                    <a:stretch>
                      <a:fillRect/>
                    </a:stretch>
                  </pic:blipFill>
                  <pic:spPr bwMode="auto">
                    <a:xfrm>
                      <a:off x="0" y="0"/>
                      <a:ext cx="5534025" cy="4181475"/>
                    </a:xfrm>
                    <a:prstGeom prst="rect">
                      <a:avLst/>
                    </a:prstGeom>
                    <a:noFill/>
                    <a:ln>
                      <a:noFill/>
                    </a:ln>
                  </pic:spPr>
                </pic:pic>
              </a:graphicData>
            </a:graphic>
          </wp:inline>
        </w:drawing>
      </w:r>
    </w:p>
    <w:p w:rsidR="00D24CF5" w:rsidRDefault="00D24CF5" w:rsidP="00D24CF5">
      <w:pPr>
        <w:pStyle w:val="a3"/>
        <w:ind w:left="0"/>
        <w:rPr>
          <w:b/>
        </w:rPr>
      </w:pPr>
    </w:p>
    <w:p w:rsidR="00D24CF5" w:rsidRDefault="00D24CF5" w:rsidP="00D24CF5">
      <w:pPr>
        <w:pStyle w:val="a3"/>
        <w:ind w:left="0"/>
        <w:rPr>
          <w:b/>
        </w:rPr>
      </w:pPr>
      <w:r>
        <w:t xml:space="preserve">Рис. 24. Варианты решений лестничных клеток и мусоропровода в них </w:t>
      </w:r>
    </w:p>
    <w:p w:rsidR="00945ED8" w:rsidRDefault="00945ED8">
      <w:bookmarkStart w:id="0" w:name="_GoBack"/>
      <w:bookmarkEnd w:id="0"/>
    </w:p>
    <w:sectPr w:rsidR="00945E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4FB"/>
    <w:rsid w:val="00945ED8"/>
    <w:rsid w:val="00D24CF5"/>
    <w:rsid w:val="00D674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9E6F40-9020-4766-B609-7AC5D8182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24CF5"/>
    <w:pPr>
      <w:spacing w:line="256"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8118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3952</Words>
  <Characters>22527</Characters>
  <Application>Microsoft Office Word</Application>
  <DocSecurity>0</DocSecurity>
  <Lines>187</Lines>
  <Paragraphs>52</Paragraphs>
  <ScaleCrop>false</ScaleCrop>
  <Company/>
  <LinksUpToDate>false</LinksUpToDate>
  <CharactersWithSpaces>26427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2021-09-06T05:21:00Z</dcterms:created>
  <dcterms:modified xsi:type="dcterms:W3CDTF">2021-09-06T05:21:00Z</dcterms:modified>
</cp:coreProperties>
</file>